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</w:rPr>
      </w:pPr>
      <w:r>
        <w:rPr>
          <w:rFonts w:hint="eastAsia" w:ascii="黑体" w:hAnsi="黑体" w:eastAsia="黑体"/>
        </w:rPr>
        <w:t>附件3</w:t>
      </w:r>
    </w:p>
    <w:p>
      <w:pPr>
        <w:pStyle w:val="4"/>
        <w:spacing w:before="289" w:beforeLines="50" w:after="289" w:afterLines="50" w:line="56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化工新材料和精细化学品集群重点项目清单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867"/>
        <w:gridCol w:w="3294"/>
        <w:gridCol w:w="2944"/>
        <w:gridCol w:w="1278"/>
        <w:gridCol w:w="1788"/>
        <w:gridCol w:w="1573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24"/>
              </w:rPr>
              <w:t>园区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24"/>
              </w:rPr>
              <w:t>主要投资方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24"/>
              </w:rPr>
              <w:t>投资总额</w:t>
            </w:r>
          </w:p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24"/>
              </w:rPr>
              <w:t>亿元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24"/>
              </w:rPr>
              <w:t>开工时间</w:t>
            </w:r>
          </w:p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24"/>
              </w:rPr>
              <w:t>（在建或拟建）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_GB2312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24"/>
              </w:rPr>
              <w:t>竣工</w:t>
            </w:r>
          </w:p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_GB2312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24"/>
              </w:rPr>
              <w:t>达产后营业</w:t>
            </w:r>
          </w:p>
          <w:p>
            <w:pPr>
              <w:adjustRightInd w:val="0"/>
              <w:snapToGrid w:val="0"/>
              <w:jc w:val="center"/>
              <w:rPr>
                <w:rFonts w:ascii="黑体" w:hAnsi="仿宋_GB2312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24"/>
              </w:rPr>
              <w:t>收入（亿元）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BOPP双向拉伸薄膜及特种胶带生产基地项目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山东友谊胶粘科技公司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2023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10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年产2万吨染料中间体及数码油墨改造项目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烟台安诺其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精细化工公司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2020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年产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万吨新型染料/染料中间体项目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烟台嘉信化学科技公司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2020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北大高科原料药生产基地项目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6"/>
                <w:sz w:val="24"/>
                <w:szCs w:val="24"/>
              </w:rPr>
              <w:t>山东北大高科华泰制药公司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10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10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热敏纸显色剂和增感剂项目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康爱特维迅蓬莱公司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6"/>
                <w:sz w:val="24"/>
                <w:szCs w:val="24"/>
              </w:rPr>
              <w:t>年产</w:t>
            </w:r>
            <w:r>
              <w:rPr>
                <w:rFonts w:hAnsi="仿宋_GB2312" w:cs="仿宋_GB2312"/>
                <w:color w:val="000000"/>
                <w:spacing w:val="-6"/>
                <w:sz w:val="24"/>
                <w:szCs w:val="24"/>
              </w:rPr>
              <w:t>1.15</w:t>
            </w:r>
            <w:r>
              <w:rPr>
                <w:rFonts w:hint="eastAsia" w:hAnsi="仿宋_GB2312" w:cs="仿宋_GB2312"/>
                <w:color w:val="000000"/>
                <w:spacing w:val="-6"/>
                <w:sz w:val="24"/>
                <w:szCs w:val="24"/>
              </w:rPr>
              <w:t>万吨颜料中间体项目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6"/>
                <w:sz w:val="24"/>
                <w:szCs w:val="24"/>
              </w:rPr>
              <w:t>蓬莱新光颜料化工有限公司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年产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17.2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万吨染料及中间体新建项目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山东嘉信新材料公司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10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2023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年产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万吨抗氧剂项目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蓬莱红卫化工有限公司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2023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微反应器连续硝化生产2，4-二硝基氯苯项目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上海安诺其集团股份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年5月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2023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年12月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新材料工业园项目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中节能万润股份有限公司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乙烯基甲酰胺及下游产品生产项目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烟台浩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昇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投资有限公司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2022年（拟建）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2023年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碳纳米管项目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烟台杰瑞石油服务集团</w:t>
            </w:r>
          </w:p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年（拟建））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2030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聚甲基丙烯酰亚胺（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PMI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）泡沫生产项目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澳琪实业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香港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）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2023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年（拟建）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2024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万华先进结构材料聚集区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sz w:val="24"/>
                <w:szCs w:val="24"/>
              </w:rPr>
              <w:t>万华化学集团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Ansi="仿宋_GB2312" w:cs="仿宋_GB2312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  <w:t>2023年6月（拟建）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烟台市中科化工新材料成果转换示范基地项目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烟台先进材料与绿色制造山东省实验室、烟台中科</w:t>
            </w:r>
          </w:p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先进材料与绿色化工产业技术研究院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2021年10月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2022年12月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泰和新材料项目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烟台泰和新材料股份</w:t>
            </w:r>
          </w:p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空气分离项目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美国空气公司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Ansi="仿宋_GB2312" w:cs="仿宋_GB2312"/>
                <w:color w:val="000000"/>
                <w:spacing w:val="-14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  <w:t>1000万美元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蓬莱化工产业园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分散染料中间体绿色智能制造连续化改造项目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烟台安诺其精细化工公司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年产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10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万吨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1，4-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丁二醇（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BDO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万华化学集团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（拟建）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2024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爱思开环保材料（烟台）有限公司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30000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吨胶黏剂、热塑性弹性体项目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SK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化工株式会社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64" w:leftChars="-20" w:right="-64" w:rightChars="-20"/>
              <w:jc w:val="center"/>
              <w:rPr>
                <w:rFonts w:hAnsi="仿宋_GB2312" w:cs="仿宋_GB2312"/>
                <w:color w:val="000000"/>
                <w:spacing w:val="-14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pacing w:val="-14"/>
                <w:sz w:val="24"/>
                <w:szCs w:val="24"/>
              </w:rPr>
              <w:t>7000</w:t>
            </w:r>
            <w:r>
              <w:rPr>
                <w:rFonts w:hint="eastAsia" w:hAnsi="仿宋_GB2312" w:cs="仿宋_GB2312"/>
                <w:color w:val="000000"/>
                <w:spacing w:val="-14"/>
                <w:sz w:val="24"/>
                <w:szCs w:val="24"/>
              </w:rPr>
              <w:t>万美金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（拟建）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2023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pacing w:val="-6"/>
                <w:sz w:val="24"/>
                <w:szCs w:val="24"/>
              </w:rPr>
              <w:t>4000</w:t>
            </w:r>
            <w:r>
              <w:rPr>
                <w:rFonts w:hint="eastAsia" w:hAnsi="仿宋_GB2312" w:cs="仿宋_GB2312"/>
                <w:color w:val="000000"/>
                <w:spacing w:val="-6"/>
                <w:sz w:val="24"/>
                <w:szCs w:val="24"/>
              </w:rPr>
              <w:t>吨</w:t>
            </w:r>
            <w:r>
              <w:rPr>
                <w:rFonts w:hAnsi="仿宋_GB2312" w:cs="仿宋_GB2312"/>
                <w:color w:val="000000"/>
                <w:spacing w:val="-6"/>
                <w:sz w:val="24"/>
                <w:szCs w:val="24"/>
              </w:rPr>
              <w:t>/</w:t>
            </w:r>
            <w:r>
              <w:rPr>
                <w:rFonts w:hint="eastAsia" w:hAnsi="仿宋_GB2312" w:cs="仿宋_GB2312"/>
                <w:color w:val="000000"/>
                <w:spacing w:val="-6"/>
                <w:sz w:val="24"/>
                <w:szCs w:val="24"/>
              </w:rPr>
              <w:t>年丙二胺系列产品项目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8"/>
                <w:sz w:val="24"/>
                <w:szCs w:val="24"/>
              </w:rPr>
              <w:t>烟台万华成达化学有限公司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2020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OLED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显示材料及其他功能性材料项目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8"/>
                <w:sz w:val="24"/>
                <w:szCs w:val="24"/>
              </w:rPr>
              <w:t>烟台九目化学股份有限公司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2020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年产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10.2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万吨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年环保型涂料搬迁改造项目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海虹老人涂料（烟台）有限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亿美元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2020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2021.12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6"/>
                <w:sz w:val="24"/>
                <w:szCs w:val="24"/>
              </w:rPr>
              <w:t>年产</w:t>
            </w:r>
            <w:r>
              <w:rPr>
                <w:rFonts w:hAnsi="仿宋_GB2312" w:cs="仿宋_GB2312"/>
                <w:color w:val="000000"/>
                <w:spacing w:val="-6"/>
                <w:sz w:val="24"/>
                <w:szCs w:val="24"/>
              </w:rPr>
              <w:t>20</w:t>
            </w:r>
            <w:r>
              <w:rPr>
                <w:rFonts w:hint="eastAsia" w:hAnsi="仿宋_GB2312" w:cs="仿宋_GB2312"/>
                <w:color w:val="000000"/>
                <w:spacing w:val="-6"/>
                <w:sz w:val="24"/>
                <w:szCs w:val="24"/>
              </w:rPr>
              <w:t>万吨弹性体一体化项目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美瑞新材料股份有限公司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（拟建）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莱阳化工产业园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国药集团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中国医药集团有限公司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2025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莱阳化工产业园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万润新材料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中节能万润股份有限公司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2024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莱阳化工产业园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多维药业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多维药业集团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2026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莱阳化工产业园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泰和新材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烟台泰和新材料股份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2026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莱阳化工产业园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烟台润丰化工有限公司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陈英志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年（在建）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莱阳化工产业园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烟台中科荣达新材料有限公司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青岛中科荣达新材料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1.276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年（在建）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莱阳化工产业园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中瑞化工扩建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烟台中瑞化工有限公司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2020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年（在建）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莱阳化工产业园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盛华医药中间体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山东盛华新材料科技股份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年（在建）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莱州银海化工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600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吨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年螺螨酯中间体改建项目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6"/>
                <w:sz w:val="24"/>
                <w:szCs w:val="24"/>
              </w:rPr>
              <w:t>山东永农作物科学有限公司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10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莱州银海化工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溴素深加工产业园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莱州市溴素深加工企业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搬迁入园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2023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莱州银海化工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镁盐深加工产业园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pacing w:val="-6"/>
                <w:sz w:val="24"/>
                <w:szCs w:val="24"/>
              </w:rPr>
              <w:t>莱州市内镁盐企业搬迁入园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2023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莱州银海化工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水基阻垢剂、甲基八溴醚、氮磷阻燃剂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莱州迪龙化工有限公司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等线"/>
                <w:color w:val="000000"/>
                <w:sz w:val="24"/>
                <w:szCs w:val="24"/>
              </w:rPr>
            </w:pPr>
            <w:r>
              <w:rPr>
                <w:rFonts w:hint="eastAsia" w:hAnsi="等线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莱州银海化工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产业园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24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万吨</w:t>
            </w:r>
            <w:r>
              <w:rPr>
                <w:rFonts w:hAnsi="仿宋_GB2312" w:cs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年硫酸生产项目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山东鸿承资源综合利用</w:t>
            </w:r>
          </w:p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2021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年底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2022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>
              <w:rPr>
                <w:rFonts w:hAnsi="仿宋_GB2312" w:cs="仿宋_GB2312"/>
                <w:color w:val="000000"/>
                <w:sz w:val="24"/>
                <w:szCs w:val="24"/>
              </w:rPr>
              <w:t>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F69D4"/>
    <w:rsid w:val="566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2021-12-29T01:42:00Z</dcterms:created>
  <dc:creator>Administrator</dc:creator>
  <cp:lastModifiedBy>Administrator</cp:lastModifiedBy>
  <dcterms:modified xsi:type="dcterms:W3CDTF">2021-12-29T01:43:36Z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7773F383FBDD4B7681BCBAD6DFFB2C62</vt:lpwstr>
  </property>
</Properties>
</file>